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12A" w:rsidRPr="009C312A" w:rsidRDefault="009C312A" w:rsidP="009C312A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9C312A" w:rsidRPr="009C312A" w:rsidRDefault="009C312A" w:rsidP="009C312A">
      <w:pPr>
        <w:spacing w:after="0" w:line="240" w:lineRule="auto"/>
        <w:jc w:val="both"/>
        <w:rPr>
          <w:rFonts w:ascii="Times New Roman" w:eastAsia="Arial Unicode MS" w:hAnsi="Times New Roman" w:cs="Calibri"/>
          <w:b/>
          <w:sz w:val="28"/>
          <w:szCs w:val="28"/>
        </w:rPr>
      </w:pPr>
      <w:r w:rsidRPr="009C312A">
        <w:rPr>
          <w:rFonts w:ascii="Times New Roman" w:eastAsia="Cambria" w:hAnsi="Times New Roman" w:cs="Times New Roman"/>
          <w:b/>
          <w:bCs/>
          <w:color w:val="000000"/>
          <w:sz w:val="32"/>
          <w:szCs w:val="32"/>
          <w:lang w:val="x-none" w:eastAsia="ru-RU"/>
        </w:rPr>
        <w:t xml:space="preserve">   </w:t>
      </w:r>
    </w:p>
    <w:p w:rsidR="009C312A" w:rsidRPr="009C312A" w:rsidRDefault="009C312A" w:rsidP="009C312A">
      <w:pPr>
        <w:spacing w:after="0" w:line="240" w:lineRule="auto"/>
        <w:jc w:val="both"/>
        <w:rPr>
          <w:rFonts w:ascii="Times New Roman" w:eastAsia="Arial Unicode MS" w:hAnsi="Times New Roman" w:cs="Calibri"/>
          <w:b/>
          <w:sz w:val="28"/>
          <w:szCs w:val="28"/>
        </w:rPr>
      </w:pPr>
    </w:p>
    <w:p w:rsidR="009C312A" w:rsidRPr="009C312A" w:rsidRDefault="009C312A" w:rsidP="009C312A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 w:rsidRPr="009C312A">
        <w:rPr>
          <w:rFonts w:ascii="Cambria" w:eastAsia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E051B7" wp14:editId="62AB9D37">
                <wp:simplePos x="0" y="0"/>
                <wp:positionH relativeFrom="column">
                  <wp:posOffset>-164465</wp:posOffset>
                </wp:positionH>
                <wp:positionV relativeFrom="paragraph">
                  <wp:posOffset>27305</wp:posOffset>
                </wp:positionV>
                <wp:extent cx="2602865" cy="496570"/>
                <wp:effectExtent l="6985" t="8255" r="9525" b="9525"/>
                <wp:wrapNone/>
                <wp:docPr id="297" name="Поле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12A" w:rsidRPr="00383085" w:rsidRDefault="009C312A" w:rsidP="009C312A">
                            <w:pPr>
                              <w:jc w:val="center"/>
                              <w:rPr>
                                <w:rFonts w:asciiTheme="majorHAnsi" w:eastAsia="MS Mincho" w:hAnsiTheme="majorHAnsi" w:cstheme="majorHAnsi"/>
                                <w:b/>
                                <w:bCs/>
                                <w:color w:val="000000"/>
                              </w:rPr>
                            </w:pPr>
                            <w:r w:rsidRPr="00383085">
                              <w:rPr>
                                <w:rFonts w:asciiTheme="majorHAnsi" w:eastAsia="MS Mincho" w:hAnsiTheme="majorHAnsi" w:cstheme="majorHAnsi"/>
                                <w:b/>
                                <w:bCs/>
                                <w:color w:val="000000"/>
                              </w:rPr>
                              <w:t>РЕСПУБЛИКА</w:t>
                            </w:r>
                            <w:r w:rsidRPr="00B61F3D">
                              <w:rPr>
                                <w:rFonts w:ascii="MS Mincho" w:eastAsia="MS Mincho" w:hAnsi="MS Mincho" w:cs="MS Mincho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383085">
                              <w:rPr>
                                <w:rFonts w:asciiTheme="majorHAnsi" w:eastAsia="MS Mincho" w:hAnsiTheme="majorHAnsi" w:cstheme="majorHAnsi"/>
                                <w:b/>
                                <w:bCs/>
                                <w:color w:val="000000"/>
                              </w:rPr>
                              <w:t>ИНГУШЕТИЯ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7" o:spid="_x0000_s1026" type="#_x0000_t202" style="position:absolute;left:0;text-align:left;margin-left:-12.95pt;margin-top:2.15pt;width:204.9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" strokecolor="white">
                <v:textbox style="mso-fit-shape-to-text:t">
                  <w:txbxContent>
                    <w:p w:rsidR="009C312A" w:rsidRPr="00383085" w:rsidRDefault="009C312A" w:rsidP="009C312A">
                      <w:pPr>
                        <w:jc w:val="center"/>
                        <w:rPr>
                          <w:rFonts w:asciiTheme="majorHAnsi" w:eastAsia="MS Mincho" w:hAnsiTheme="majorHAnsi" w:cstheme="majorHAnsi"/>
                          <w:b/>
                          <w:bCs/>
                          <w:color w:val="000000"/>
                        </w:rPr>
                      </w:pPr>
                      <w:r w:rsidRPr="00383085">
                        <w:rPr>
                          <w:rFonts w:asciiTheme="majorHAnsi" w:eastAsia="MS Mincho" w:hAnsiTheme="majorHAnsi" w:cstheme="majorHAnsi"/>
                          <w:b/>
                          <w:bCs/>
                          <w:color w:val="000000"/>
                        </w:rPr>
                        <w:t>РЕСПУБЛИКА</w:t>
                      </w:r>
                      <w:r w:rsidRPr="00B61F3D">
                        <w:rPr>
                          <w:rFonts w:ascii="MS Mincho" w:eastAsia="MS Mincho" w:hAnsi="MS Mincho" w:cs="MS Mincho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383085">
                        <w:rPr>
                          <w:rFonts w:asciiTheme="majorHAnsi" w:eastAsia="MS Mincho" w:hAnsiTheme="majorHAnsi" w:cstheme="majorHAnsi"/>
                          <w:b/>
                          <w:bCs/>
                          <w:color w:val="000000"/>
                        </w:rPr>
                        <w:t>ИНГУШЕТИЯ</w:t>
                      </w:r>
                    </w:p>
                  </w:txbxContent>
                </v:textbox>
              </v:shape>
            </w:pict>
          </mc:Fallback>
        </mc:AlternateContent>
      </w:r>
      <w:r w:rsidR="00612348">
        <w:rPr>
          <w:rFonts w:ascii="Cambria" w:eastAsia="Cambria" w:hAnsi="Cambria" w:cs="Cambria"/>
          <w:noProof/>
          <w:lang w:eastAsia="ru-RU"/>
        </w:rPr>
      </w:r>
      <w:r w:rsidR="00612348">
        <w:rPr>
          <w:rFonts w:ascii="Cambria" w:eastAsia="Cambria" w:hAnsi="Cambria" w:cs="Cambria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.75pt;width:1in;height:63pt;z-index:-251656192;mso-position-horizontal-relative:text;mso-position-vertical-relative:text" wrapcoords="-450 -514 -450 21343 21825 21343 21825 -514 -450 -514" filled="t" stroked="t" strokecolor="white">
            <v:imagedata r:id="rId4" o:title=""/>
            <w10:wrap type="through"/>
          </v:shape>
          <o:OLEObject Type="Embed" ProgID="PBrush" ShapeID="_x0000_s1026" DrawAspect="Content" ObjectID="_1742735837" r:id="rId5"/>
        </w:object>
      </w:r>
      <w:r w:rsidRPr="009C312A">
        <w:rPr>
          <w:rFonts w:ascii="Cambria" w:eastAsia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BB289C" wp14:editId="6311DC82">
                <wp:simplePos x="0" y="0"/>
                <wp:positionH relativeFrom="column">
                  <wp:posOffset>4171950</wp:posOffset>
                </wp:positionH>
                <wp:positionV relativeFrom="paragraph">
                  <wp:posOffset>8255</wp:posOffset>
                </wp:positionV>
                <wp:extent cx="2501265" cy="496570"/>
                <wp:effectExtent l="9525" t="8255" r="13335" b="9525"/>
                <wp:wrapNone/>
                <wp:docPr id="298" name="Поле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12A" w:rsidRPr="00383085" w:rsidRDefault="009C312A" w:rsidP="009C312A">
                            <w:pPr>
                              <w:jc w:val="center"/>
                              <w:rPr>
                                <w:rFonts w:asciiTheme="majorHAnsi" w:eastAsia="MS Mincho" w:hAnsiTheme="majorHAnsi" w:cstheme="majorHAnsi"/>
                                <w:b/>
                                <w:bCs/>
                                <w:color w:val="000000"/>
                              </w:rPr>
                            </w:pPr>
                            <w:r w:rsidRPr="00383085">
                              <w:rPr>
                                <w:rFonts w:asciiTheme="majorHAnsi" w:eastAsia="MS Mincho" w:hAnsiTheme="majorHAnsi" w:cstheme="majorHAnsi"/>
                                <w:b/>
                                <w:bCs/>
                                <w:color w:val="000000"/>
                              </w:rPr>
                              <w:t>Г1АЛГ1АЙ  РЕСПУБЛИКА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8" o:spid="_x0000_s1027" type="#_x0000_t202" style="position:absolute;left:0;text-align:left;margin-left:328.5pt;margin-top:.65pt;width:196.9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" strokecolor="white">
                <v:textbox style="mso-fit-shape-to-text:t">
                  <w:txbxContent>
                    <w:p w:rsidR="009C312A" w:rsidRPr="00383085" w:rsidRDefault="009C312A" w:rsidP="009C312A">
                      <w:pPr>
                        <w:jc w:val="center"/>
                        <w:rPr>
                          <w:rFonts w:asciiTheme="majorHAnsi" w:eastAsia="MS Mincho" w:hAnsiTheme="majorHAnsi" w:cstheme="majorHAnsi"/>
                          <w:b/>
                          <w:bCs/>
                          <w:color w:val="000000"/>
                        </w:rPr>
                      </w:pPr>
                      <w:r w:rsidRPr="00383085">
                        <w:rPr>
                          <w:rFonts w:asciiTheme="majorHAnsi" w:eastAsia="MS Mincho" w:hAnsiTheme="majorHAnsi" w:cstheme="majorHAnsi"/>
                          <w:b/>
                          <w:bCs/>
                          <w:color w:val="000000"/>
                        </w:rPr>
                        <w:t>Г1АЛГ1АЙ  РЕСПУБЛИКА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9C312A" w:rsidRPr="009C312A" w:rsidRDefault="009C312A" w:rsidP="009C312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32"/>
          <w:szCs w:val="32"/>
          <w:lang w:val="x-none" w:eastAsia="ru-RU"/>
        </w:rPr>
      </w:pPr>
      <w:r w:rsidRPr="009C312A">
        <w:rPr>
          <w:rFonts w:ascii="Times New Roman" w:eastAsia="Cambria" w:hAnsi="Times New Roman" w:cs="Times New Roman"/>
          <w:b/>
          <w:bCs/>
          <w:color w:val="000000"/>
          <w:sz w:val="32"/>
          <w:szCs w:val="32"/>
          <w:lang w:val="x-none" w:eastAsia="ru-RU"/>
        </w:rPr>
        <w:t xml:space="preserve">   </w:t>
      </w:r>
    </w:p>
    <w:p w:rsidR="009C312A" w:rsidRPr="009C312A" w:rsidRDefault="009C312A" w:rsidP="009C312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C312A" w:rsidRPr="009C312A" w:rsidRDefault="009C312A" w:rsidP="009C312A">
      <w:pPr>
        <w:spacing w:after="0" w:line="240" w:lineRule="auto"/>
        <w:jc w:val="center"/>
        <w:rPr>
          <w:rFonts w:ascii="Arial Black" w:eastAsia="Times New Roman" w:hAnsi="Arial Black" w:cs="Arial Black"/>
          <w:b/>
          <w:bCs/>
          <w:color w:val="000000"/>
          <w:sz w:val="24"/>
          <w:szCs w:val="24"/>
          <w:lang w:eastAsia="ru-RU"/>
        </w:rPr>
      </w:pPr>
      <w:r w:rsidRPr="009C312A">
        <w:rPr>
          <w:rFonts w:ascii="Arial Black" w:eastAsia="Times New Roman" w:hAnsi="Arial Black" w:cs="Arial Black"/>
          <w:b/>
          <w:bCs/>
          <w:color w:val="000000"/>
          <w:sz w:val="24"/>
          <w:szCs w:val="24"/>
          <w:lang w:eastAsia="ru-RU"/>
        </w:rPr>
        <w:t>Государственное бюджетное общеобразовательное учреждение «Средняя общеобразовательная школа №2 с.п.Яндаре имени Р.А. Ганижева»</w:t>
      </w:r>
    </w:p>
    <w:p w:rsidR="009C312A" w:rsidRPr="009C312A" w:rsidRDefault="009C312A" w:rsidP="009C312A">
      <w:pPr>
        <w:pBdr>
          <w:top w:val="single" w:sz="12" w:space="2" w:color="auto"/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12A">
        <w:rPr>
          <w:rFonts w:ascii="Wingdings" w:eastAsia="Times New Roman" w:hAnsi="Wingdings" w:cs="Wingdings"/>
          <w:sz w:val="24"/>
          <w:szCs w:val="24"/>
          <w:lang w:val="en-US" w:eastAsia="ru-RU"/>
        </w:rPr>
        <w:t></w:t>
      </w:r>
      <w:r w:rsidRPr="009C312A">
        <w:rPr>
          <w:rFonts w:ascii="Wingdings" w:eastAsia="Times New Roman" w:hAnsi="Wingdings" w:cs="Wingdings"/>
          <w:sz w:val="24"/>
          <w:szCs w:val="24"/>
          <w:lang w:eastAsia="ru-RU"/>
        </w:rPr>
        <w:t></w:t>
      </w:r>
      <w:r w:rsidRPr="009C312A">
        <w:rPr>
          <w:rFonts w:ascii="Times New Roman" w:eastAsia="Times New Roman" w:hAnsi="Times New Roman" w:cs="Wingdings"/>
          <w:sz w:val="24"/>
          <w:szCs w:val="24"/>
          <w:lang w:eastAsia="ru-RU"/>
        </w:rPr>
        <w:t xml:space="preserve">инд. </w:t>
      </w:r>
      <w:r w:rsidRPr="009C312A">
        <w:rPr>
          <w:rFonts w:ascii="Times New Roman" w:eastAsia="Times New Roman" w:hAnsi="Times New Roman" w:cs="Times New Roman"/>
          <w:sz w:val="24"/>
          <w:szCs w:val="24"/>
          <w:lang w:eastAsia="ru-RU"/>
        </w:rPr>
        <w:t>386138 РИ Назрановский район, с.п.Яндаре, ул.Орджоникидзе,69</w:t>
      </w:r>
    </w:p>
    <w:p w:rsidR="009C312A" w:rsidRDefault="009C312A" w:rsidP="009C31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12A" w:rsidRDefault="009C312A" w:rsidP="009C31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12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 119</w:t>
      </w:r>
    </w:p>
    <w:p w:rsidR="009C312A" w:rsidRDefault="009C312A" w:rsidP="009C3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29.08.2022                                             «</w:t>
      </w:r>
      <w:r w:rsidRPr="009C312A">
        <w:rPr>
          <w:rFonts w:ascii="Times New Roman" w:hAnsi="Times New Roman" w:cs="Times New Roman"/>
          <w:sz w:val="28"/>
          <w:szCs w:val="28"/>
        </w:rPr>
        <w:t xml:space="preserve">Об утверждении графика оценочных </w:t>
      </w:r>
    </w:p>
    <w:p w:rsidR="009C312A" w:rsidRDefault="009C312A" w:rsidP="009C31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процедур на 1 полугодие</w:t>
      </w:r>
    </w:p>
    <w:p w:rsidR="009C312A" w:rsidRPr="009C312A" w:rsidRDefault="009C312A" w:rsidP="009C31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C312A">
        <w:rPr>
          <w:rFonts w:ascii="Times New Roman" w:hAnsi="Times New Roman" w:cs="Times New Roman"/>
          <w:sz w:val="28"/>
          <w:szCs w:val="28"/>
        </w:rPr>
        <w:t>2022-2023 учебного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3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12A" w:rsidRPr="009C312A" w:rsidRDefault="009C312A" w:rsidP="009C3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312A" w:rsidRPr="009C312A" w:rsidRDefault="009C312A" w:rsidP="009C3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12A">
        <w:rPr>
          <w:rFonts w:ascii="Times New Roman" w:hAnsi="Times New Roman" w:cs="Times New Roman"/>
          <w:sz w:val="28"/>
          <w:szCs w:val="28"/>
        </w:rPr>
        <w:t xml:space="preserve">              В соответствии с письмом Министерства просвещения Российской Федерации от 06.08.2021 г. № 01.169/ 08-01 «О подходах к формированию графика оценочных процедур», в целях упорядочивания системы оценочных процедур, проводимых в ГБОУ « СОШ № 2 с.п.Яндаре им. Р.А.Ганижева» </w:t>
      </w:r>
    </w:p>
    <w:p w:rsidR="009C312A" w:rsidRPr="009C312A" w:rsidRDefault="009C312A" w:rsidP="009C3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12A">
        <w:rPr>
          <w:rFonts w:ascii="Times New Roman" w:hAnsi="Times New Roman" w:cs="Times New Roman"/>
          <w:sz w:val="28"/>
          <w:szCs w:val="28"/>
        </w:rPr>
        <w:t xml:space="preserve">1.Утвердить График оценочных процедур на 1 полугодие 2022-2023 учебного года (приложение). 2.Даурбековой З.И., ответственному за размещение информации на официальном сайте школы, разместить данный приказ и приложение к нему на школьном сайте. </w:t>
      </w:r>
    </w:p>
    <w:p w:rsidR="009C312A" w:rsidRPr="009C312A" w:rsidRDefault="009C312A" w:rsidP="009C3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12A">
        <w:rPr>
          <w:rFonts w:ascii="Times New Roman" w:hAnsi="Times New Roman" w:cs="Times New Roman"/>
          <w:sz w:val="28"/>
          <w:szCs w:val="28"/>
        </w:rPr>
        <w:t xml:space="preserve">3.Контроль исполнения данного приказа возложить на </w:t>
      </w:r>
      <w:proofErr w:type="spellStart"/>
      <w:r w:rsidRPr="009C312A">
        <w:rPr>
          <w:rFonts w:ascii="Times New Roman" w:hAnsi="Times New Roman" w:cs="Times New Roman"/>
          <w:sz w:val="28"/>
          <w:szCs w:val="28"/>
        </w:rPr>
        <w:t>Мизиеву</w:t>
      </w:r>
      <w:proofErr w:type="spellEnd"/>
      <w:r w:rsidRPr="009C312A">
        <w:rPr>
          <w:rFonts w:ascii="Times New Roman" w:hAnsi="Times New Roman" w:cs="Times New Roman"/>
          <w:sz w:val="28"/>
          <w:szCs w:val="28"/>
        </w:rPr>
        <w:t xml:space="preserve"> Л.Х., заместителя директора по УВР. </w:t>
      </w:r>
    </w:p>
    <w:p w:rsidR="009C312A" w:rsidRPr="009C312A" w:rsidRDefault="009C312A" w:rsidP="009C3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7F3" w:rsidRPr="009C312A" w:rsidRDefault="009C312A" w:rsidP="009C31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12A">
        <w:rPr>
          <w:rFonts w:ascii="Times New Roman" w:hAnsi="Times New Roman" w:cs="Times New Roman"/>
          <w:sz w:val="28"/>
          <w:szCs w:val="28"/>
        </w:rPr>
        <w:t>Директор ____________________/Гандалоева Л.Я./</w:t>
      </w:r>
    </w:p>
    <w:sectPr w:rsidR="00F437F3" w:rsidRPr="009C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12A"/>
    <w:rsid w:val="00612348"/>
    <w:rsid w:val="00624CEB"/>
    <w:rsid w:val="009C312A"/>
    <w:rsid w:val="00F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45D60F-5679-4A47-B404-032F0C11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oleObject" Target="embeddings/oleObject1.bin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 l</cp:lastModifiedBy>
  <cp:revision>2</cp:revision>
  <dcterms:created xsi:type="dcterms:W3CDTF">2023-04-11T13:31:00Z</dcterms:created>
  <dcterms:modified xsi:type="dcterms:W3CDTF">2023-04-11T13:31:00Z</dcterms:modified>
</cp:coreProperties>
</file>